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 w:val="0"/>
        <w:bidi w:val="0"/>
        <w:spacing w:line="360" w:lineRule="auto"/>
        <w:jc w:val="righ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编</w:t>
      </w:r>
      <w:r>
        <w:rPr>
          <w:rFonts w:hint="eastAsia" w:ascii="宋体" w:hAnsi="宋体"/>
          <w:szCs w:val="21"/>
        </w:rPr>
        <w:t xml:space="preserve">     </w:t>
      </w:r>
      <w:r>
        <w:rPr>
          <w:rFonts w:ascii="宋体" w:hAnsi="宋体"/>
          <w:szCs w:val="21"/>
        </w:rPr>
        <w:t>号：</w:t>
      </w:r>
      <w:bookmarkStart w:id="0" w:name="合同编号"/>
      <w:r>
        <w:rPr>
          <w:rFonts w:hint="eastAsia" w:ascii="宋体" w:hAnsi="宋体"/>
          <w:szCs w:val="21"/>
          <w:u w:val="single"/>
        </w:rPr>
        <w:t>0264-2019</w:t>
      </w:r>
      <w:bookmarkEnd w:id="0"/>
    </w:p>
    <w:p>
      <w:pPr>
        <w:spacing w:line="360" w:lineRule="exact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审核员</w:t>
      </w:r>
      <w:r>
        <w:rPr>
          <w:rFonts w:hint="eastAsia" w:ascii="宋体" w:hAnsi="宋体"/>
          <w:b/>
          <w:color w:val="000000"/>
          <w:sz w:val="32"/>
          <w:szCs w:val="32"/>
        </w:rPr>
        <w:t>现场审核记录</w:t>
      </w:r>
    </w:p>
    <w:p>
      <w:pPr>
        <w:spacing w:line="360" w:lineRule="exact"/>
        <w:jc w:val="center"/>
        <w:rPr>
          <w:rFonts w:ascii="宋体" w:hAnsi="宋体"/>
          <w:b/>
          <w:color w:val="000000"/>
          <w:sz w:val="18"/>
          <w:szCs w:val="18"/>
        </w:rPr>
      </w:pPr>
    </w:p>
    <w:p>
      <w:pPr>
        <w:spacing w:line="44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企业名称:</w:t>
      </w:r>
      <w:bookmarkStart w:id="1" w:name="组织名称"/>
      <w:r>
        <w:rPr>
          <w:rFonts w:hint="eastAsia"/>
          <w:color w:val="auto"/>
          <w:sz w:val="24"/>
          <w:szCs w:val="24"/>
        </w:rPr>
        <w:t>大庆市嘉顺石油机械设备有限公司</w:t>
      </w:r>
      <w:bookmarkEnd w:id="1"/>
    </w:p>
    <w:p>
      <w:pPr>
        <w:spacing w:line="44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审核员：</w:t>
      </w:r>
      <w:r>
        <w:rPr>
          <w:rFonts w:hint="eastAsia"/>
          <w:szCs w:val="21"/>
          <w:lang w:val="en-US" w:eastAsia="zh-CN"/>
        </w:rPr>
        <w:t>李长亮</w:t>
      </w:r>
      <w:r>
        <w:rPr>
          <w:rFonts w:hint="eastAsia"/>
          <w:szCs w:val="21"/>
        </w:rPr>
        <w:t xml:space="preserve">                       </w:t>
      </w:r>
      <w:r>
        <w:rPr>
          <w:rFonts w:hint="eastAsia"/>
          <w:color w:val="auto"/>
          <w:sz w:val="24"/>
          <w:szCs w:val="24"/>
        </w:rPr>
        <w:t>审核日期：</w:t>
      </w:r>
      <w:r>
        <w:rPr>
          <w:rFonts w:hint="eastAsia"/>
          <w:color w:val="auto"/>
          <w:sz w:val="24"/>
          <w:szCs w:val="24"/>
          <w:lang w:val="en-US" w:eastAsia="zh-CN"/>
        </w:rPr>
        <w:t>2019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>12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>29</w:t>
      </w:r>
      <w:r>
        <w:rPr>
          <w:rFonts w:hint="eastAsia"/>
          <w:color w:val="auto"/>
          <w:sz w:val="24"/>
          <w:szCs w:val="24"/>
        </w:rPr>
        <w:t>日</w:t>
      </w:r>
      <w:r>
        <w:rPr>
          <w:rFonts w:hint="eastAsia"/>
          <w:color w:val="auto"/>
          <w:sz w:val="24"/>
          <w:szCs w:val="24"/>
          <w:lang w:val="en-US" w:eastAsia="zh-CN"/>
        </w:rPr>
        <w:t>下午至30日上午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882"/>
        <w:gridCol w:w="1134"/>
        <w:gridCol w:w="3119"/>
        <w:gridCol w:w="127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88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审核</w:t>
            </w:r>
            <w:r>
              <w:rPr>
                <w:rFonts w:hint="eastAsia" w:ascii="宋体" w:hAnsi="宋体"/>
                <w:szCs w:val="21"/>
              </w:rPr>
              <w:t>内容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及抽样要求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对应的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标准条款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ind w:firstLine="630" w:firstLineChars="3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审核记录及说明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审核部门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是否列入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不符合项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82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是否清楚本部门计量职能？相关人员职责？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5.1 计量职能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查该企业组织机构：</w:t>
            </w:r>
            <w:r>
              <w:rPr>
                <w:rFonts w:hint="eastAsia" w:ascii="宋体" w:hAnsi="宋体"/>
                <w:szCs w:val="21"/>
                <w:lang w:eastAsia="zh-CN"/>
              </w:rPr>
              <w:t>质检部</w:t>
            </w:r>
            <w:r>
              <w:rPr>
                <w:rFonts w:hint="eastAsia" w:ascii="宋体" w:hAnsi="宋体"/>
                <w:szCs w:val="21"/>
              </w:rPr>
              <w:t>、采购销售部、生产部、</w:t>
            </w:r>
            <w:r>
              <w:rPr>
                <w:rFonts w:hint="eastAsia" w:ascii="宋体" w:hAnsi="宋体"/>
                <w:szCs w:val="21"/>
                <w:lang w:eastAsia="zh-CN"/>
              </w:rPr>
              <w:t>综合办公室</w:t>
            </w:r>
            <w:r>
              <w:rPr>
                <w:rFonts w:hint="eastAsia" w:ascii="宋体" w:hAnsi="宋体"/>
                <w:szCs w:val="21"/>
              </w:rPr>
              <w:t>、财务室。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查《测量管理体系管理手册》测量职能机构是</w:t>
            </w:r>
            <w:r>
              <w:rPr>
                <w:rFonts w:hint="eastAsia" w:ascii="宋体" w:hAnsi="宋体"/>
                <w:szCs w:val="21"/>
                <w:lang w:eastAsia="zh-CN"/>
              </w:rPr>
              <w:t>质检部</w:t>
            </w:r>
            <w:r>
              <w:rPr>
                <w:rFonts w:hint="eastAsia" w:ascii="宋体" w:hAnsi="宋体"/>
                <w:szCs w:val="21"/>
              </w:rPr>
              <w:t>，询问：管理者代表</w:t>
            </w:r>
            <w:r>
              <w:rPr>
                <w:rFonts w:hint="eastAsia" w:ascii="宋体" w:hAnsi="宋体"/>
                <w:szCs w:val="21"/>
                <w:lang w:eastAsia="zh-CN"/>
              </w:rPr>
              <w:t>魏晓娜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eastAsia="zh-CN"/>
              </w:rPr>
              <w:t>质检部李树林</w:t>
            </w:r>
            <w:r>
              <w:rPr>
                <w:rFonts w:hint="eastAsia" w:ascii="宋体" w:hAnsi="宋体"/>
                <w:szCs w:val="21"/>
              </w:rPr>
              <w:t>、检验人员</w:t>
            </w:r>
            <w:r>
              <w:rPr>
                <w:rFonts w:hint="eastAsia" w:ascii="宋体" w:hAnsi="宋体"/>
                <w:szCs w:val="21"/>
                <w:lang w:eastAsia="zh-CN"/>
              </w:rPr>
              <w:t>李树林</w:t>
            </w:r>
            <w:r>
              <w:rPr>
                <w:rFonts w:hint="eastAsia" w:ascii="宋体" w:hAnsi="宋体"/>
                <w:szCs w:val="21"/>
              </w:rPr>
              <w:t>清楚自己的工作职责。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质检部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4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882" w:type="dxa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企业是否识别顾客的测量要求并转化为计量要求。</w:t>
            </w: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了解并满足顾客的计量要求。</w:t>
            </w: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是否提供满足顾客要求的证据。</w:t>
            </w: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企业在产品质量、物料交接、能源、安全、现场管理等方面是否有顾客投诉、纠纷、处理等状况。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5.2顾客为关注焦点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企业已组织识别了顾客的测量要求，配备的测量设备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1台套，经过验证满足顾客计量要求，通过对测量过程的控制和监视满足顾客要求，企业通过顾客满意度调查来证明满足顾客的测量要求。内部顾客满意度97。</w:t>
            </w:r>
          </w:p>
          <w:p>
            <w:pPr>
              <w:spacing w:line="360" w:lineRule="exact"/>
              <w:ind w:firstLine="420" w:firstLineChars="200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企业产品质量较好，在产品质量、产品交付等方面一直未有顾客投诉。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质检部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882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所查部门有无分解的质量目标？目标是否可以测量？如果目标未分解可不查。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5.3质量目标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企业制定了总的质量目标，</w:t>
            </w:r>
            <w:r>
              <w:rPr>
                <w:rFonts w:hint="eastAsia" w:ascii="宋体" w:hAnsi="宋体"/>
                <w:szCs w:val="21"/>
                <w:lang w:eastAsia="zh-CN"/>
              </w:rPr>
              <w:t>质检部</w:t>
            </w:r>
            <w:r>
              <w:rPr>
                <w:rFonts w:hint="eastAsia" w:ascii="宋体" w:hAnsi="宋体"/>
                <w:szCs w:val="21"/>
              </w:rPr>
              <w:t>已对公司总的质量目标进行了统计，2019年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月－2019年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</w:rPr>
              <w:t>月份质量目标均能达标，因企业规模较小，各部门未对指标进行进一步分解。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color w:val="FF0000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质检部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7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882" w:type="dxa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部门文件是否现行有效并受控？抽查1-2份管理和技术文件信息量、计量单位、受控情况。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6.2.1</w:t>
            </w:r>
          </w:p>
          <w:p>
            <w:pPr>
              <w:adjustRightInd w:val="0"/>
              <w:snapToGrid w:val="0"/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程序</w:t>
            </w:r>
          </w:p>
        </w:tc>
        <w:tc>
          <w:tcPr>
            <w:tcW w:w="3119" w:type="dxa"/>
            <w:vAlign w:val="center"/>
          </w:tcPr>
          <w:p>
            <w:pPr>
              <w:rPr>
                <w:szCs w:val="22"/>
              </w:rPr>
            </w:pPr>
            <w:r>
              <w:rPr>
                <w:rFonts w:hint="eastAsia"/>
                <w:szCs w:val="21"/>
              </w:rPr>
              <w:t>查执行标准：SY/T5106</w:t>
            </w:r>
            <w:r>
              <w:rPr>
                <w:rFonts w:hint="default"/>
                <w:szCs w:val="21"/>
              </w:rPr>
              <w:t xml:space="preserve">-1998 </w:t>
            </w:r>
            <w:r>
              <w:rPr>
                <w:rFonts w:hint="eastAsia"/>
                <w:szCs w:val="21"/>
                <w:lang w:eastAsia="zh-CN"/>
              </w:rPr>
              <w:t>《</w:t>
            </w:r>
            <w:r>
              <w:rPr>
                <w:rFonts w:hint="default"/>
                <w:szCs w:val="21"/>
              </w:rPr>
              <w:t>油气田用封隔器通用技术条件</w:t>
            </w:r>
            <w:r>
              <w:rPr>
                <w:rFonts w:hint="eastAsia"/>
                <w:szCs w:val="21"/>
                <w:lang w:eastAsia="zh-CN"/>
              </w:rPr>
              <w:t>》，</w:t>
            </w:r>
            <w:r>
              <w:rPr>
                <w:rFonts w:hint="eastAsia"/>
                <w:szCs w:val="21"/>
              </w:rPr>
              <w:t>查2份</w:t>
            </w:r>
            <w:r>
              <w:rPr>
                <w:rFonts w:hint="eastAsia"/>
                <w:szCs w:val="21"/>
                <w:lang w:val="en-US" w:eastAsia="zh-CN"/>
              </w:rPr>
              <w:t>封隔器</w:t>
            </w:r>
            <w:r>
              <w:rPr>
                <w:rFonts w:hint="eastAsia"/>
                <w:szCs w:val="21"/>
              </w:rPr>
              <w:t>压力密封试验</w:t>
            </w:r>
            <w:r>
              <w:rPr>
                <w:rFonts w:hint="eastAsia"/>
                <w:szCs w:val="22"/>
              </w:rPr>
              <w:t>记录，编号为</w:t>
            </w:r>
            <w:r>
              <w:rPr>
                <w:rFonts w:hint="eastAsia"/>
                <w:szCs w:val="22"/>
                <w:lang w:val="en-US" w:eastAsia="zh-CN"/>
              </w:rPr>
              <w:t>JS</w:t>
            </w:r>
            <w:r>
              <w:rPr>
                <w:rFonts w:hint="eastAsia"/>
                <w:szCs w:val="22"/>
              </w:rPr>
              <w:t>2019</w:t>
            </w:r>
            <w:r>
              <w:rPr>
                <w:rFonts w:hint="eastAsia"/>
                <w:szCs w:val="22"/>
                <w:lang w:val="en-US" w:eastAsia="zh-CN"/>
              </w:rPr>
              <w:t>12</w:t>
            </w:r>
            <w:r>
              <w:rPr>
                <w:rFonts w:hint="eastAsia"/>
                <w:szCs w:val="22"/>
              </w:rPr>
              <w:t>11</w:t>
            </w:r>
            <w:r>
              <w:rPr>
                <w:rFonts w:hint="eastAsia"/>
                <w:szCs w:val="22"/>
                <w:lang w:val="en-US" w:eastAsia="zh-CN"/>
              </w:rPr>
              <w:t>01-02</w:t>
            </w:r>
            <w:r>
              <w:rPr>
                <w:rFonts w:hint="eastAsia"/>
                <w:szCs w:val="22"/>
              </w:rPr>
              <w:t>检验人：</w:t>
            </w:r>
            <w:r>
              <w:rPr>
                <w:rFonts w:hint="eastAsia"/>
                <w:szCs w:val="22"/>
                <w:lang w:val="en-US" w:eastAsia="zh-CN"/>
              </w:rPr>
              <w:t>李树林</w:t>
            </w:r>
            <w:r>
              <w:rPr>
                <w:rFonts w:hint="eastAsia"/>
                <w:szCs w:val="22"/>
              </w:rPr>
              <w:t>，检验结果：合格，检验日期：2019.</w:t>
            </w:r>
            <w:r>
              <w:rPr>
                <w:rFonts w:hint="eastAsia"/>
                <w:szCs w:val="22"/>
                <w:lang w:val="en-US" w:eastAsia="zh-CN"/>
              </w:rPr>
              <w:t>12</w:t>
            </w:r>
            <w:r>
              <w:rPr>
                <w:rFonts w:hint="eastAsia"/>
                <w:szCs w:val="22"/>
              </w:rPr>
              <w:t>.11，测量过程有效。</w:t>
            </w:r>
          </w:p>
          <w:p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技术文件受控且标识，均为现行有效版本，计量单位书写正确。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882" w:type="dxa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企业是否编制了《测量记录管理程序》？核对1-2个记录信息量：有无编号？依据？设备信息？保存期限等？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6.2.3记录</w:t>
            </w:r>
          </w:p>
        </w:tc>
        <w:tc>
          <w:tcPr>
            <w:tcW w:w="3119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编制了编码</w:t>
            </w:r>
            <w:r>
              <w:rPr>
                <w:rFonts w:hint="eastAsia" w:ascii="宋体"/>
                <w:szCs w:val="21"/>
                <w:lang w:eastAsia="zh-CN"/>
              </w:rPr>
              <w:t>JS</w:t>
            </w:r>
            <w:r>
              <w:rPr>
                <w:rFonts w:hint="eastAsia" w:ascii="宋体"/>
                <w:szCs w:val="21"/>
              </w:rPr>
              <w:t>/CL-08-2019《记录控制程序》；查编号</w:t>
            </w:r>
            <w:r>
              <w:rPr>
                <w:rFonts w:hint="eastAsia" w:ascii="宋体"/>
                <w:szCs w:val="21"/>
                <w:lang w:eastAsia="zh-CN"/>
              </w:rPr>
              <w:t>JS</w:t>
            </w:r>
            <w:r>
              <w:rPr>
                <w:rFonts w:hint="eastAsia" w:ascii="宋体"/>
                <w:szCs w:val="21"/>
              </w:rPr>
              <w:t>2019</w:t>
            </w:r>
            <w:r>
              <w:rPr>
                <w:rFonts w:hint="eastAsia" w:ascii="宋体"/>
                <w:szCs w:val="21"/>
                <w:lang w:val="en-US" w:eastAsia="zh-CN"/>
              </w:rPr>
              <w:t>10</w:t>
            </w:r>
            <w:r>
              <w:rPr>
                <w:rFonts w:hint="eastAsia" w:ascii="宋体"/>
                <w:szCs w:val="21"/>
              </w:rPr>
              <w:t>10、</w:t>
            </w:r>
            <w:r>
              <w:rPr>
                <w:rFonts w:hint="eastAsia" w:ascii="宋体"/>
                <w:szCs w:val="21"/>
                <w:lang w:eastAsia="zh-CN"/>
              </w:rPr>
              <w:t>JS</w:t>
            </w:r>
            <w:r>
              <w:rPr>
                <w:rFonts w:hint="eastAsia" w:ascii="宋体"/>
                <w:szCs w:val="21"/>
              </w:rPr>
              <w:t>2019</w:t>
            </w:r>
            <w:r>
              <w:rPr>
                <w:rFonts w:hint="eastAsia" w:ascii="宋体"/>
                <w:szCs w:val="21"/>
                <w:lang w:val="en-US" w:eastAsia="zh-CN"/>
              </w:rPr>
              <w:t>11</w:t>
            </w:r>
            <w:r>
              <w:rPr>
                <w:rFonts w:hint="eastAsia" w:ascii="宋体"/>
                <w:szCs w:val="21"/>
              </w:rPr>
              <w:t>19</w:t>
            </w:r>
            <w:r>
              <w:rPr>
                <w:rFonts w:hint="eastAsia" w:ascii="宋体"/>
                <w:szCs w:val="21"/>
                <w:lang w:val="en-US" w:eastAsia="zh-CN"/>
              </w:rPr>
              <w:t>过程检验记录</w:t>
            </w:r>
            <w:r>
              <w:rPr>
                <w:rFonts w:hint="eastAsia" w:ascii="宋体"/>
                <w:szCs w:val="21"/>
              </w:rPr>
              <w:t>录，检验人：</w:t>
            </w:r>
            <w:r>
              <w:rPr>
                <w:rFonts w:hint="eastAsia" w:ascii="宋体"/>
                <w:szCs w:val="21"/>
                <w:lang w:eastAsia="zh-CN"/>
              </w:rPr>
              <w:t>李树林</w:t>
            </w:r>
            <w:r>
              <w:rPr>
                <w:rFonts w:hint="eastAsia" w:ascii="宋体"/>
                <w:szCs w:val="21"/>
              </w:rPr>
              <w:t>，检验结果：合格，检验日期：2019.</w:t>
            </w:r>
            <w:r>
              <w:rPr>
                <w:rFonts w:hint="eastAsia" w:ascii="宋体"/>
                <w:szCs w:val="21"/>
                <w:lang w:val="en-US" w:eastAsia="zh-CN"/>
              </w:rPr>
              <w:t>10</w:t>
            </w:r>
            <w:r>
              <w:rPr>
                <w:rFonts w:hint="eastAsia" w:ascii="宋体"/>
                <w:szCs w:val="21"/>
              </w:rPr>
              <w:t>.10，2019.</w:t>
            </w:r>
            <w:r>
              <w:rPr>
                <w:rFonts w:hint="eastAsia" w:ascii="宋体"/>
                <w:szCs w:val="21"/>
                <w:lang w:val="en-US" w:eastAsia="zh-CN"/>
              </w:rPr>
              <w:t>11</w:t>
            </w:r>
            <w:r>
              <w:rPr>
                <w:rFonts w:hint="eastAsia" w:ascii="宋体"/>
                <w:szCs w:val="21"/>
              </w:rPr>
              <w:t>.19，</w:t>
            </w:r>
          </w:p>
          <w:p>
            <w:pPr>
              <w:rPr>
                <w:color w:val="0000FF"/>
                <w:szCs w:val="21"/>
              </w:rPr>
            </w:pPr>
            <w:r>
              <w:rPr>
                <w:rFonts w:hint="eastAsia" w:ascii="宋体"/>
                <w:szCs w:val="21"/>
              </w:rPr>
              <w:t>记录清晰正确，保存期限5年，符合规程要求，受控。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7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882" w:type="dxa"/>
            <w:vAlign w:val="center"/>
          </w:tcPr>
          <w:p>
            <w:r>
              <w:rPr>
                <w:rFonts w:hint="eastAsia"/>
              </w:rPr>
              <w:t>有无测量设备台帐？是否包括监视设备和标准物质?测量设备的溯源方式？测量设备是否处于有效的校准状态？</w:t>
            </w:r>
          </w:p>
          <w:p>
            <w:r>
              <w:rPr>
                <w:rFonts w:hint="eastAsia"/>
              </w:rPr>
              <w:t>是否有计量确认状态标识？</w:t>
            </w:r>
          </w:p>
          <w:p>
            <w:r>
              <w:rPr>
                <w:rFonts w:hint="eastAsia"/>
              </w:rPr>
              <w:t>使用环境条件是否满足要求？是否需要修正？</w:t>
            </w:r>
          </w:p>
          <w:p>
            <w:r>
              <w:rPr>
                <w:rFonts w:hint="eastAsia"/>
              </w:rPr>
              <w:t>查1~2测量设备的有关信息，核对是否和检定证书台账信息一致。测量设备使用环境条件是否满足要求？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6.2.4标识6.3.1测量设备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6.3.2环境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7.3.2溯源性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查《测量设备一览表》共计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1台套，已对测量设备进行ABC分类管理。有测量设备名称、规格型号、测量范围、准确度等级、计量确认日期，周期，有效期等，测量设备管理符合规定要求，</w:t>
            </w:r>
          </w:p>
          <w:p>
            <w:pPr>
              <w:widowControl/>
              <w:spacing w:line="300" w:lineRule="exac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查编号</w:t>
            </w:r>
            <w:r>
              <w:rPr>
                <w:rFonts w:hint="eastAsia" w:ascii="宋体" w:hAnsi="宋体" w:cs="宋体"/>
                <w:kern w:val="0"/>
                <w:szCs w:val="21"/>
              </w:rPr>
              <w:t>为</w:t>
            </w:r>
            <w:r>
              <w:rPr>
                <w:rFonts w:hint="eastAsia"/>
                <w:color w:val="auto"/>
                <w:szCs w:val="22"/>
                <w:lang w:val="en-US" w:eastAsia="zh-CN"/>
              </w:rPr>
              <w:t>289573</w:t>
            </w:r>
            <w:r>
              <w:rPr>
                <w:rFonts w:hint="eastAsia" w:ascii="宋体" w:hAnsi="宋体" w:cs="宋体"/>
                <w:kern w:val="0"/>
                <w:szCs w:val="21"/>
              </w:rPr>
              <w:t>，（25－50）mm的外径千分尺，检定日期：201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Cs w:val="21"/>
              </w:rPr>
              <w:t>月2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日，有效</w:t>
            </w:r>
            <w:r>
              <w:rPr>
                <w:rFonts w:hint="eastAsia" w:ascii="宋体" w:hAnsi="宋体"/>
              </w:rPr>
              <w:t>期至20</w:t>
            </w:r>
            <w:r>
              <w:rPr>
                <w:rFonts w:hint="eastAsia" w:ascii="宋体" w:hAnsi="宋体"/>
                <w:lang w:val="en-US" w:eastAsia="zh-CN"/>
              </w:rPr>
              <w:t>20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/>
                <w:lang w:val="en-US" w:eastAsia="zh-CN"/>
              </w:rPr>
              <w:t>8</w:t>
            </w:r>
            <w:r>
              <w:rPr>
                <w:rFonts w:hint="eastAsia" w:ascii="宋体" w:hAnsi="宋体"/>
              </w:rPr>
              <w:t>月2</w:t>
            </w:r>
            <w:r>
              <w:rPr>
                <w:rFonts w:hint="eastAsia" w:ascii="宋体" w:hAnsi="宋体"/>
                <w:lang w:val="en-US" w:eastAsia="zh-CN"/>
              </w:rPr>
              <w:t>2</w:t>
            </w:r>
            <w:r>
              <w:rPr>
                <w:rFonts w:hint="eastAsia" w:ascii="宋体" w:hAnsi="宋体"/>
              </w:rPr>
              <w:t>日。查编号为</w:t>
            </w:r>
            <w:r>
              <w:rPr>
                <w:rFonts w:hint="eastAsia"/>
                <w:color w:val="auto"/>
                <w:szCs w:val="22"/>
                <w:lang w:val="en-US" w:eastAsia="zh-CN"/>
              </w:rPr>
              <w:t>3783476</w:t>
            </w:r>
            <w:r>
              <w:rPr>
                <w:rFonts w:hint="eastAsia" w:ascii="宋体" w:hAnsi="宋体"/>
                <w:szCs w:val="22"/>
              </w:rPr>
              <w:t>，</w:t>
            </w:r>
            <w:r>
              <w:rPr>
                <w:rFonts w:hint="eastAsia" w:ascii="宋体" w:hAnsi="宋体"/>
              </w:rPr>
              <w:t>（0－0.6）Mpa的压力表，检定日期：</w:t>
            </w:r>
            <w:r>
              <w:rPr>
                <w:rFonts w:ascii="宋体" w:hAnsi="宋体"/>
              </w:rPr>
              <w:t>201</w:t>
            </w:r>
            <w:r>
              <w:rPr>
                <w:rFonts w:hint="eastAsia" w:ascii="宋体" w:hAnsi="宋体"/>
              </w:rPr>
              <w:t>9年</w:t>
            </w:r>
            <w:r>
              <w:rPr>
                <w:rFonts w:hint="eastAsia" w:ascii="宋体" w:hAnsi="宋体"/>
                <w:lang w:val="en-US" w:eastAsia="zh-CN"/>
              </w:rPr>
              <w:t>9</w:t>
            </w:r>
            <w:r>
              <w:rPr>
                <w:rFonts w:hint="eastAsia" w:ascii="宋体" w:hAnsi="宋体"/>
              </w:rPr>
              <w:t>月10日，有效期至20</w:t>
            </w:r>
            <w:r>
              <w:rPr>
                <w:rFonts w:hint="eastAsia" w:ascii="宋体" w:hAnsi="宋体"/>
                <w:lang w:val="en-US" w:eastAsia="zh-CN"/>
              </w:rPr>
              <w:t>20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>月9日。均粘贴了计量确认合格证标识，内容符合要求。</w:t>
            </w:r>
          </w:p>
          <w:p>
            <w:pPr>
              <w:widowControl/>
              <w:spacing w:line="300" w:lineRule="exact"/>
              <w:jc w:val="left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在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质检部</w:t>
            </w:r>
            <w:r>
              <w:rPr>
                <w:rFonts w:hint="eastAsia" w:ascii="宋体" w:hAnsi="宋体"/>
              </w:rPr>
              <w:t>发现一把编号为</w:t>
            </w:r>
            <w:r>
              <w:rPr>
                <w:rFonts w:hint="eastAsia" w:ascii="宋体" w:hAnsi="宋体"/>
                <w:lang w:val="en-US" w:eastAsia="zh-CN"/>
              </w:rPr>
              <w:t>653872</w:t>
            </w:r>
            <w:r>
              <w:rPr>
                <w:rFonts w:hint="eastAsia" w:ascii="宋体" w:hAnsi="宋体"/>
              </w:rPr>
              <w:t>在用的(0-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>00)mm的游标卡尺，没有纳入台账管理</w:t>
            </w:r>
            <w:r>
              <w:rPr>
                <w:rFonts w:hint="eastAsia" w:ascii="宋体" w:hAnsi="宋体"/>
                <w:szCs w:val="21"/>
              </w:rPr>
              <w:t>，不符合</w:t>
            </w:r>
            <w:r>
              <w:rPr>
                <w:rFonts w:hint="eastAsia" w:ascii="宋体" w:hAnsi="宋体" w:cs="宋体"/>
                <w:kern w:val="0"/>
                <w:szCs w:val="21"/>
              </w:rPr>
              <w:t>GB/T19022-2003标准6.3.1条款“---用于监视和记录影响量的测量管理体系内”的规定的要求</w:t>
            </w:r>
            <w:r>
              <w:rPr>
                <w:rFonts w:hint="eastAsia" w:ascii="宋体" w:hAnsi="宋体"/>
              </w:rPr>
              <w:t>。</w:t>
            </w:r>
          </w:p>
          <w:p>
            <w:pPr>
              <w:widowControl/>
              <w:spacing w:line="300" w:lineRule="exact"/>
              <w:jc w:val="left"/>
              <w:rPr>
                <w:color w:val="0000FF"/>
              </w:rPr>
            </w:pPr>
            <w:r>
              <w:rPr>
                <w:rFonts w:hint="eastAsia" w:ascii="宋体" w:hAnsi="宋体"/>
              </w:rPr>
              <w:t>企业所有在用的测量设备对检环境条无特殊要求，详见《测量设备溯源抽查表》。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次要不符合01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882" w:type="dxa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企业是否建立软件管理程序文件？软件识别和确认？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6.2.2软件</w:t>
            </w:r>
          </w:p>
        </w:tc>
        <w:tc>
          <w:tcPr>
            <w:tcW w:w="3119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企业建立了编码为</w:t>
            </w:r>
            <w:r>
              <w:rPr>
                <w:rFonts w:hint="eastAsia" w:ascii="宋体" w:hAnsi="宋体"/>
                <w:szCs w:val="21"/>
                <w:lang w:eastAsia="zh-CN"/>
              </w:rPr>
              <w:t>JS</w:t>
            </w:r>
            <w:r>
              <w:rPr>
                <w:rFonts w:hint="eastAsia" w:ascii="宋体"/>
                <w:szCs w:val="21"/>
              </w:rPr>
              <w:t>/CL-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7</w:t>
            </w:r>
            <w:r>
              <w:rPr>
                <w:szCs w:val="21"/>
              </w:rPr>
              <w:t>-201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 w:ascii="宋体" w:hAnsi="宋体"/>
                <w:szCs w:val="21"/>
              </w:rPr>
              <w:t>《测量软件管理控制程序》。目前暂无测量软件。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882" w:type="dxa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部门测量要求是否都经识别？关键测量过程是否导出计量要求？测量设备验证方法是否正确？部门对验证不合格测量设备如何处理？抽查2-3个关键过程测量要求识别情况、验证方法是否正确。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7.1.计量确认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查：企业对重要</w:t>
            </w:r>
            <w:r>
              <w:rPr>
                <w:rFonts w:hint="eastAsia" w:ascii="宋体" w:hAnsi="宋体"/>
                <w:szCs w:val="21"/>
              </w:rPr>
              <w:t>测量过程</w:t>
            </w:r>
            <w:r>
              <w:rPr>
                <w:rFonts w:hint="eastAsia"/>
                <w:szCs w:val="21"/>
                <w:lang w:eastAsia="zh-CN"/>
              </w:rPr>
              <w:t>管道连接修补装置</w:t>
            </w:r>
            <w:r>
              <w:rPr>
                <w:rFonts w:hint="eastAsia"/>
                <w:szCs w:val="21"/>
              </w:rPr>
              <w:t>压力密封试验</w:t>
            </w:r>
            <w:r>
              <w:rPr>
                <w:rFonts w:hint="eastAsia" w:ascii="宋体" w:cs="宋体"/>
                <w:kern w:val="0"/>
                <w:szCs w:val="21"/>
              </w:rPr>
              <w:t>测量</w:t>
            </w:r>
            <w:r>
              <w:rPr>
                <w:rFonts w:hint="eastAsia"/>
              </w:rPr>
              <w:t>过程</w:t>
            </w:r>
            <w:r>
              <w:rPr>
                <w:rFonts w:hint="eastAsia" w:ascii="宋体" w:hAnsi="宋体"/>
                <w:szCs w:val="21"/>
              </w:rPr>
              <w:t>导出了计量要求，并对重要测量过程配备的测量设备</w:t>
            </w:r>
            <w:r>
              <w:rPr>
                <w:rFonts w:hint="eastAsia" w:ascii="宋体" w:cs="宋体"/>
                <w:kern w:val="0"/>
                <w:szCs w:val="21"/>
              </w:rPr>
              <w:t>进行了计量验证，</w:t>
            </w:r>
            <w:r>
              <w:rPr>
                <w:rFonts w:hint="eastAsia" w:ascii="宋体" w:hAnsi="宋体"/>
                <w:szCs w:val="21"/>
              </w:rPr>
              <w:t>验证方法正确，测量设备满足测量过程预期使用要求。详见附件《计量要求导出及验证记录表》。</w:t>
            </w:r>
            <w:r>
              <w:rPr>
                <w:rFonts w:hint="eastAsia" w:ascii="宋体" w:hAnsi="宋体" w:cs="宋体"/>
                <w:kern w:val="0"/>
                <w:szCs w:val="21"/>
              </w:rPr>
              <w:t>关键过程测量要求识别、验证方法正确，符合要求。</w:t>
            </w:r>
          </w:p>
          <w:p>
            <w:pPr>
              <w:widowControl/>
              <w:spacing w:line="320" w:lineRule="exact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2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882" w:type="dxa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部门对测量过程是如何管理的？测量过程识别？分类？如何保证关键测量过程受控？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7.2测量过程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8.2.4测量管理体系的监视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黑体" w:eastAsia="黑体"/>
                <w:snapToGrid w:val="0"/>
                <w:color w:val="0000FF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szCs w:val="21"/>
              </w:rPr>
              <w:t>企业对测量过程进行了识别，采用《测量过程及控制一览表》进行汇总，信息量全，共识别了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6个测量过程，企业将</w:t>
            </w:r>
            <w:r>
              <w:rPr>
                <w:rFonts w:hint="eastAsia"/>
                <w:szCs w:val="21"/>
                <w:lang w:eastAsia="zh-CN"/>
              </w:rPr>
              <w:t>管道连接修补装置</w:t>
            </w:r>
            <w:r>
              <w:rPr>
                <w:rFonts w:hint="eastAsia"/>
                <w:szCs w:val="21"/>
              </w:rPr>
              <w:t>压力密封试验</w:t>
            </w:r>
            <w:r>
              <w:rPr>
                <w:rFonts w:hint="eastAsia" w:ascii="宋体" w:hAnsi="宋体"/>
                <w:szCs w:val="21"/>
              </w:rPr>
              <w:t>测量过程定为重要关键测量过程。编制了控制规范，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对</w:t>
            </w:r>
            <w:r>
              <w:rPr>
                <w:rFonts w:hint="eastAsia"/>
                <w:szCs w:val="21"/>
                <w:lang w:eastAsia="zh-CN"/>
              </w:rPr>
              <w:t>管道连接修补装置</w:t>
            </w:r>
            <w:r>
              <w:rPr>
                <w:rFonts w:hint="eastAsia"/>
                <w:szCs w:val="21"/>
              </w:rPr>
              <w:t>压力密封试验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测量过程</w:t>
            </w:r>
            <w:r>
              <w:rPr>
                <w:rFonts w:hint="eastAsia" w:ascii="宋体" w:hAnsi="宋体"/>
                <w:szCs w:val="21"/>
              </w:rPr>
              <w:t>进行了测量不确定度评定，对测量过程中的测量人员、测量方法、测量环境条件、测量设备进行了控制及监视，详见《测量过程控制检查表》及附件。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882" w:type="dxa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审核部门是否出现不合格测量过程和不合格测量设备？发现不合格如何处置？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8.3不合格控制</w:t>
            </w:r>
          </w:p>
        </w:tc>
        <w:tc>
          <w:tcPr>
            <w:tcW w:w="3119" w:type="dxa"/>
          </w:tcPr>
          <w:p>
            <w:pPr>
              <w:spacing w:line="320" w:lineRule="exact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企业编制了</w:t>
            </w:r>
            <w:r>
              <w:rPr>
                <w:rFonts w:hint="eastAsia" w:ascii="宋体"/>
                <w:szCs w:val="21"/>
                <w:lang w:eastAsia="zh-CN"/>
              </w:rPr>
              <w:t>JS</w:t>
            </w:r>
            <w:r>
              <w:rPr>
                <w:rFonts w:hint="eastAsia" w:ascii="宋体"/>
                <w:szCs w:val="21"/>
              </w:rPr>
              <w:t>/CL-</w:t>
            </w:r>
            <w:r>
              <w:rPr>
                <w:rFonts w:hint="eastAsia"/>
                <w:szCs w:val="21"/>
              </w:rPr>
              <w:t>19</w:t>
            </w:r>
            <w:r>
              <w:rPr>
                <w:szCs w:val="21"/>
              </w:rPr>
              <w:t>-201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 w:ascii="宋体" w:hAnsi="宋体"/>
                <w:szCs w:val="21"/>
              </w:rPr>
              <w:t>《不合格管理控制程序》对出现的不合格测量过程及测量设备，按文件要求进行控制，对发现的不合格要进行有效性确认，经确认的不合格，加以标识，进行隔离，并做好记录。对不合格评审后处置。</w:t>
            </w:r>
            <w:r>
              <w:rPr>
                <w:rFonts w:hint="eastAsia" w:ascii="宋体" w:hAnsi="宋体" w:cs="宋体"/>
                <w:szCs w:val="21"/>
              </w:rPr>
              <w:t>现场验证了企业内审中发现的1项不符合项，于2019年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szCs w:val="21"/>
              </w:rPr>
              <w:t>日整改结束已关闭。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882" w:type="dxa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部门发现不合格如何采取纠正和纠正措施？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8.4改进</w:t>
            </w:r>
          </w:p>
        </w:tc>
        <w:tc>
          <w:tcPr>
            <w:tcW w:w="3119" w:type="dxa"/>
          </w:tcPr>
          <w:p>
            <w:pPr>
              <w:spacing w:before="240" w:after="240" w:line="360" w:lineRule="exact"/>
              <w:ind w:firstLine="420" w:firstLineChars="200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部门发现的纠正和预防措施控制按照</w:t>
            </w:r>
            <w:r>
              <w:rPr>
                <w:rFonts w:hint="eastAsia" w:ascii="宋体"/>
                <w:szCs w:val="21"/>
                <w:lang w:eastAsia="zh-CN"/>
              </w:rPr>
              <w:t>JS</w:t>
            </w:r>
            <w:r>
              <w:rPr>
                <w:rFonts w:hint="eastAsia" w:ascii="宋体"/>
                <w:szCs w:val="21"/>
              </w:rPr>
              <w:t>/CL-20</w:t>
            </w:r>
            <w:r>
              <w:rPr>
                <w:szCs w:val="21"/>
              </w:rPr>
              <w:t>-201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 w:ascii="宋体" w:hAnsi="宋体"/>
                <w:szCs w:val="21"/>
              </w:rPr>
              <w:t>《持续改进控制程序》执行，查2份纠正预防措施实施单，纠正/预防措施有效。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  <w:jc w:val="center"/>
        </w:trPr>
        <w:tc>
          <w:tcPr>
            <w:tcW w:w="5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882" w:type="dxa"/>
            <w:vAlign w:val="center"/>
          </w:tcPr>
          <w:p>
            <w:pPr>
              <w:spacing w:line="320" w:lineRule="exact"/>
              <w:ind w:left="34" w:hanging="34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就顾客的计量要求是否已满足来监视有关顾客满意的信息。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8.2.2顾客满意</w:t>
            </w:r>
          </w:p>
        </w:tc>
        <w:tc>
          <w:tcPr>
            <w:tcW w:w="3119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企业建立了内部顾客满意度97。采购销售部人员：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汪宝林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</w:t>
            </w:r>
            <w:bookmarkStart w:id="2" w:name="_GoBack"/>
            <w:bookmarkEnd w:id="2"/>
            <w:r>
              <w:rPr>
                <w:rFonts w:hint="eastAsia" w:ascii="宋体" w:hAnsi="宋体"/>
                <w:szCs w:val="21"/>
              </w:rPr>
              <w:t>销售部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</w:tbl>
    <w:p>
      <w:pPr>
        <w:spacing w:line="360" w:lineRule="exact"/>
        <w:rPr>
          <w:rFonts w:ascii="宋体" w:hAnsi="宋体"/>
          <w:color w:val="FF0000"/>
          <w:szCs w:val="21"/>
        </w:rPr>
      </w:pPr>
    </w:p>
    <w:p>
      <w:pPr>
        <w:spacing w:line="360" w:lineRule="exact"/>
        <w:rPr>
          <w:rFonts w:ascii="宋体" w:hAnsi="宋体"/>
          <w:szCs w:val="21"/>
        </w:rPr>
      </w:pPr>
    </w:p>
    <w:sectPr>
      <w:headerReference r:id="rId3" w:type="default"/>
      <w:footerReference r:id="rId4" w:type="default"/>
      <w:pgSz w:w="11906" w:h="16838"/>
      <w:pgMar w:top="1276" w:right="926" w:bottom="779" w:left="1080" w:header="397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4</w:t>
    </w:r>
    <w:r>
      <w:rPr>
        <w:b/>
        <w:bCs/>
        <w:sz w:val="24"/>
        <w:szCs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140970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2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</w:rPr>
      <w:t xml:space="preserve">   </w:t>
    </w:r>
  </w:p>
  <w:p>
    <w:pPr>
      <w:pStyle w:val="5"/>
      <w:pBdr>
        <w:bottom w:val="none" w:color="auto" w:sz="0" w:space="0"/>
      </w:pBdr>
      <w:spacing w:line="280" w:lineRule="exact"/>
      <w:jc w:val="left"/>
      <w:rPr>
        <w:rStyle w:val="13"/>
        <w:rFonts w:hint="default" w:ascii="Times New Roman" w:hAnsi="Times New Roman"/>
        <w:szCs w:val="21"/>
      </w:rPr>
    </w:pPr>
    <w:r>
      <w:rPr>
        <w:sz w:val="21"/>
        <w:szCs w:val="21"/>
      </w:rPr>
      <w:pict>
        <v:shape id="_x0000_s2051" o:spid="_x0000_s2051" o:spt="202" type="#_x0000_t202" style="position:absolute;left:0pt;margin-left:288.55pt;margin-top:10.35pt;height:20.6pt;width:200.9pt;z-index:251658240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sz w:val="18"/>
                    <w:szCs w:val="18"/>
                  </w:rPr>
                </w:pPr>
                <w:r>
                  <w:rPr>
                    <w:szCs w:val="21"/>
                  </w:rPr>
                  <w:t>ISC-A-I-</w:t>
                </w:r>
                <w:r>
                  <w:rPr>
                    <w:rFonts w:hint="eastAsia"/>
                    <w:szCs w:val="21"/>
                  </w:rPr>
                  <w:t>13审核员现场审核记录</w:t>
                </w:r>
                <w:r>
                  <w:rPr>
                    <w:szCs w:val="21"/>
                  </w:rPr>
                  <w:t>（0</w:t>
                </w:r>
                <w:r>
                  <w:rPr>
                    <w:rFonts w:hint="eastAsia"/>
                    <w:szCs w:val="21"/>
                  </w:rPr>
                  <w:t>6</w:t>
                </w:r>
                <w:r>
                  <w:rPr>
                    <w:szCs w:val="21"/>
                  </w:rPr>
                  <w:t>版</w:t>
                </w:r>
                <w:r>
                  <w:rPr>
                    <w:rFonts w:hint="eastAsia"/>
                    <w:szCs w:val="21"/>
                  </w:rPr>
                  <w:t>）</w:t>
                </w:r>
                <w:r>
                  <w:rPr>
                    <w:szCs w:val="21"/>
                  </w:rPr>
                  <w:t>本）</w:t>
                </w:r>
              </w:p>
            </w:txbxContent>
          </v:textbox>
        </v:shape>
      </w:pict>
    </w:r>
    <w:r>
      <w:rPr>
        <w:rStyle w:val="13"/>
        <w:rFonts w:hint="default" w:ascii="Times New Roman" w:hAnsi="Times New Roman"/>
        <w:szCs w:val="21"/>
      </w:rPr>
      <w:t>北京国标联合认证有限公司</w:t>
    </w:r>
  </w:p>
  <w:p>
    <w:pPr>
      <w:pStyle w:val="5"/>
      <w:pBdr>
        <w:bottom w:val="none" w:color="auto" w:sz="0" w:space="1"/>
      </w:pBdr>
      <w:spacing w:line="320" w:lineRule="exact"/>
      <w:jc w:val="left"/>
    </w:pPr>
    <w:r>
      <w:rPr>
        <w:sz w:val="21"/>
        <w:szCs w:val="21"/>
      </w:rPr>
      <w:pict>
        <v:line id="_x0000_s2052" o:spid="_x0000_s2052" o:spt="20" style="position:absolute;left:0pt;flip:y;margin-left:-0.45pt;margin-top:15.05pt;height:0.7pt;width:497.2pt;z-index:251658240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r>
      <w:rPr>
        <w:rStyle w:val="13"/>
        <w:rFonts w:hint="default" w:ascii="Times New Roman" w:hAnsi="Times New Roman"/>
        <w:w w:val="80"/>
        <w:szCs w:val="21"/>
      </w:rPr>
      <w:t xml:space="preserve">Beijing International Standard united Certification Co.,Ltd. </w:t>
    </w:r>
    <w:r>
      <w:rPr>
        <w:rStyle w:val="13"/>
        <w:rFonts w:hint="default"/>
        <w:w w:val="90"/>
        <w:sz w:val="18"/>
      </w:rPr>
      <w:t xml:space="preserve">                     </w:t>
    </w:r>
  </w:p>
  <w:p>
    <w:pPr>
      <w:rPr>
        <w:sz w:val="18"/>
        <w:szCs w:val="18"/>
      </w:rPr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 w:tentative="0">
      <w:start w:val="3"/>
      <w:numFmt w:val="bullet"/>
      <w:pStyle w:val="16"/>
      <w:lvlText w:val="□"/>
      <w:lvlJc w:val="left"/>
      <w:pPr>
        <w:tabs>
          <w:tab w:val="left" w:pos="252"/>
        </w:tabs>
        <w:ind w:left="252" w:hanging="360"/>
      </w:pPr>
      <w:rPr>
        <w:rFonts w:hint="eastAsia" w:ascii="宋体"/>
      </w:rPr>
    </w:lvl>
  </w:abstractNum>
  <w:abstractNum w:abstractNumId="1">
    <w:nsid w:val="00000005"/>
    <w:multiLevelType w:val="singleLevel"/>
    <w:tmpl w:val="00000005"/>
    <w:lvl w:ilvl="0" w:tentative="0">
      <w:start w:val="3"/>
      <w:numFmt w:val="bullet"/>
      <w:pStyle w:val="17"/>
      <w:lvlText w:val="□"/>
      <w:lvlJc w:val="left"/>
      <w:pPr>
        <w:tabs>
          <w:tab w:val="left" w:pos="252"/>
        </w:tabs>
        <w:ind w:left="252" w:hanging="360"/>
      </w:pPr>
      <w:rPr>
        <w:rFonts w:hint="eastAsia" w:ascii="宋体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669BF"/>
    <w:rsid w:val="0000293F"/>
    <w:rsid w:val="000039D3"/>
    <w:rsid w:val="00005DC3"/>
    <w:rsid w:val="00007E4A"/>
    <w:rsid w:val="00007EC8"/>
    <w:rsid w:val="000100F1"/>
    <w:rsid w:val="00014E7C"/>
    <w:rsid w:val="00020C40"/>
    <w:rsid w:val="00021238"/>
    <w:rsid w:val="0002210C"/>
    <w:rsid w:val="000234A4"/>
    <w:rsid w:val="00030C58"/>
    <w:rsid w:val="00032BB0"/>
    <w:rsid w:val="00034833"/>
    <w:rsid w:val="00037044"/>
    <w:rsid w:val="00046AD7"/>
    <w:rsid w:val="000554A3"/>
    <w:rsid w:val="00056853"/>
    <w:rsid w:val="000649AD"/>
    <w:rsid w:val="00072FDC"/>
    <w:rsid w:val="00073EA5"/>
    <w:rsid w:val="00073FEC"/>
    <w:rsid w:val="00081138"/>
    <w:rsid w:val="00085563"/>
    <w:rsid w:val="00092564"/>
    <w:rsid w:val="00093604"/>
    <w:rsid w:val="00094A2B"/>
    <w:rsid w:val="000A001F"/>
    <w:rsid w:val="000A03EA"/>
    <w:rsid w:val="000A0F1B"/>
    <w:rsid w:val="000A53ED"/>
    <w:rsid w:val="000B42B4"/>
    <w:rsid w:val="000B4E88"/>
    <w:rsid w:val="000C4347"/>
    <w:rsid w:val="000E03B7"/>
    <w:rsid w:val="000E4451"/>
    <w:rsid w:val="000E44BA"/>
    <w:rsid w:val="000E4D56"/>
    <w:rsid w:val="000E5A6B"/>
    <w:rsid w:val="000E5F7B"/>
    <w:rsid w:val="000F0ADF"/>
    <w:rsid w:val="000F4681"/>
    <w:rsid w:val="000F5482"/>
    <w:rsid w:val="000F68F2"/>
    <w:rsid w:val="00100125"/>
    <w:rsid w:val="001013D3"/>
    <w:rsid w:val="00101F12"/>
    <w:rsid w:val="0010401B"/>
    <w:rsid w:val="00104114"/>
    <w:rsid w:val="001050F3"/>
    <w:rsid w:val="00107C7B"/>
    <w:rsid w:val="00115788"/>
    <w:rsid w:val="0011672D"/>
    <w:rsid w:val="001248DC"/>
    <w:rsid w:val="001340DB"/>
    <w:rsid w:val="001407E0"/>
    <w:rsid w:val="00140A93"/>
    <w:rsid w:val="00140FD5"/>
    <w:rsid w:val="00141863"/>
    <w:rsid w:val="001436C3"/>
    <w:rsid w:val="00143965"/>
    <w:rsid w:val="00145985"/>
    <w:rsid w:val="00145FA2"/>
    <w:rsid w:val="001472D4"/>
    <w:rsid w:val="00150717"/>
    <w:rsid w:val="00151260"/>
    <w:rsid w:val="00152D38"/>
    <w:rsid w:val="001607B2"/>
    <w:rsid w:val="0016134E"/>
    <w:rsid w:val="00166D33"/>
    <w:rsid w:val="00172491"/>
    <w:rsid w:val="001756C4"/>
    <w:rsid w:val="00180F87"/>
    <w:rsid w:val="00184B46"/>
    <w:rsid w:val="001A2738"/>
    <w:rsid w:val="001A39C4"/>
    <w:rsid w:val="001A3FDD"/>
    <w:rsid w:val="001B6C8A"/>
    <w:rsid w:val="001B73EA"/>
    <w:rsid w:val="001C1CB8"/>
    <w:rsid w:val="001C1FD9"/>
    <w:rsid w:val="001C3BE0"/>
    <w:rsid w:val="001C4D87"/>
    <w:rsid w:val="001D36CD"/>
    <w:rsid w:val="001D46B1"/>
    <w:rsid w:val="001D7CF5"/>
    <w:rsid w:val="001E5A09"/>
    <w:rsid w:val="001F2C52"/>
    <w:rsid w:val="002013F6"/>
    <w:rsid w:val="0020335C"/>
    <w:rsid w:val="002047FD"/>
    <w:rsid w:val="00205275"/>
    <w:rsid w:val="00223355"/>
    <w:rsid w:val="00223AF8"/>
    <w:rsid w:val="00231CB8"/>
    <w:rsid w:val="002325C5"/>
    <w:rsid w:val="0023283C"/>
    <w:rsid w:val="002350EF"/>
    <w:rsid w:val="002359D1"/>
    <w:rsid w:val="00237AD3"/>
    <w:rsid w:val="00242043"/>
    <w:rsid w:val="0024743E"/>
    <w:rsid w:val="002474F2"/>
    <w:rsid w:val="00256532"/>
    <w:rsid w:val="002572B8"/>
    <w:rsid w:val="0026093B"/>
    <w:rsid w:val="00261EA3"/>
    <w:rsid w:val="002620E2"/>
    <w:rsid w:val="0026492E"/>
    <w:rsid w:val="00267D9C"/>
    <w:rsid w:val="00273D8D"/>
    <w:rsid w:val="0027477B"/>
    <w:rsid w:val="002936B2"/>
    <w:rsid w:val="002A11FF"/>
    <w:rsid w:val="002A1F1C"/>
    <w:rsid w:val="002A3D24"/>
    <w:rsid w:val="002A5285"/>
    <w:rsid w:val="002A723B"/>
    <w:rsid w:val="002B3A5C"/>
    <w:rsid w:val="002B46D6"/>
    <w:rsid w:val="002B4F82"/>
    <w:rsid w:val="002B6F92"/>
    <w:rsid w:val="002C1C56"/>
    <w:rsid w:val="002C3AF9"/>
    <w:rsid w:val="002D5368"/>
    <w:rsid w:val="002D5780"/>
    <w:rsid w:val="002D5ED9"/>
    <w:rsid w:val="002E0920"/>
    <w:rsid w:val="002E1810"/>
    <w:rsid w:val="002E27AC"/>
    <w:rsid w:val="002E3AC1"/>
    <w:rsid w:val="002E4859"/>
    <w:rsid w:val="002E4C2C"/>
    <w:rsid w:val="002E5CAE"/>
    <w:rsid w:val="0030138A"/>
    <w:rsid w:val="00301F60"/>
    <w:rsid w:val="003050AA"/>
    <w:rsid w:val="00305CBF"/>
    <w:rsid w:val="00306389"/>
    <w:rsid w:val="0031441A"/>
    <w:rsid w:val="0032014C"/>
    <w:rsid w:val="00323D08"/>
    <w:rsid w:val="00325A23"/>
    <w:rsid w:val="00325A5B"/>
    <w:rsid w:val="00326D12"/>
    <w:rsid w:val="0033220D"/>
    <w:rsid w:val="00332EB2"/>
    <w:rsid w:val="00337F2C"/>
    <w:rsid w:val="00344CFB"/>
    <w:rsid w:val="00352A6F"/>
    <w:rsid w:val="00360AA6"/>
    <w:rsid w:val="00366642"/>
    <w:rsid w:val="00372DA1"/>
    <w:rsid w:val="00373277"/>
    <w:rsid w:val="003760A1"/>
    <w:rsid w:val="00380D9B"/>
    <w:rsid w:val="00382F9C"/>
    <w:rsid w:val="00392DCB"/>
    <w:rsid w:val="0039603A"/>
    <w:rsid w:val="003A309E"/>
    <w:rsid w:val="003B06A6"/>
    <w:rsid w:val="003B70D6"/>
    <w:rsid w:val="003C47CA"/>
    <w:rsid w:val="003C5CE6"/>
    <w:rsid w:val="003D0EDE"/>
    <w:rsid w:val="003D2B57"/>
    <w:rsid w:val="003D31FA"/>
    <w:rsid w:val="003D331D"/>
    <w:rsid w:val="003D6723"/>
    <w:rsid w:val="003E22D3"/>
    <w:rsid w:val="003E2C90"/>
    <w:rsid w:val="003E364F"/>
    <w:rsid w:val="003E5D0C"/>
    <w:rsid w:val="00400C81"/>
    <w:rsid w:val="00403C59"/>
    <w:rsid w:val="004049D2"/>
    <w:rsid w:val="0040564D"/>
    <w:rsid w:val="004060CD"/>
    <w:rsid w:val="00416B5E"/>
    <w:rsid w:val="0041706C"/>
    <w:rsid w:val="004200D1"/>
    <w:rsid w:val="00423A04"/>
    <w:rsid w:val="0042571E"/>
    <w:rsid w:val="004314F5"/>
    <w:rsid w:val="00432579"/>
    <w:rsid w:val="00441668"/>
    <w:rsid w:val="00444E89"/>
    <w:rsid w:val="00445157"/>
    <w:rsid w:val="00447804"/>
    <w:rsid w:val="00450DE8"/>
    <w:rsid w:val="00450E64"/>
    <w:rsid w:val="00451D6E"/>
    <w:rsid w:val="00451F5C"/>
    <w:rsid w:val="004520B6"/>
    <w:rsid w:val="00453287"/>
    <w:rsid w:val="00455CD7"/>
    <w:rsid w:val="004565E2"/>
    <w:rsid w:val="0045765C"/>
    <w:rsid w:val="00461B4F"/>
    <w:rsid w:val="0046489D"/>
    <w:rsid w:val="00464C43"/>
    <w:rsid w:val="00465005"/>
    <w:rsid w:val="0047150E"/>
    <w:rsid w:val="00473FDA"/>
    <w:rsid w:val="00476DFF"/>
    <w:rsid w:val="00480A3C"/>
    <w:rsid w:val="00483541"/>
    <w:rsid w:val="0048403C"/>
    <w:rsid w:val="004857AF"/>
    <w:rsid w:val="00486F68"/>
    <w:rsid w:val="004874BF"/>
    <w:rsid w:val="00492A05"/>
    <w:rsid w:val="00492BF6"/>
    <w:rsid w:val="00495DA0"/>
    <w:rsid w:val="004A7BD3"/>
    <w:rsid w:val="004B2A4B"/>
    <w:rsid w:val="004B3A56"/>
    <w:rsid w:val="004B550E"/>
    <w:rsid w:val="004B5907"/>
    <w:rsid w:val="004C08A4"/>
    <w:rsid w:val="004C0D24"/>
    <w:rsid w:val="004C7B5C"/>
    <w:rsid w:val="004C7D31"/>
    <w:rsid w:val="004D7010"/>
    <w:rsid w:val="004D7831"/>
    <w:rsid w:val="004E001E"/>
    <w:rsid w:val="004E3525"/>
    <w:rsid w:val="004E3C5F"/>
    <w:rsid w:val="004F5362"/>
    <w:rsid w:val="004F6CC3"/>
    <w:rsid w:val="00506704"/>
    <w:rsid w:val="00507940"/>
    <w:rsid w:val="0051081F"/>
    <w:rsid w:val="00511141"/>
    <w:rsid w:val="00514B6C"/>
    <w:rsid w:val="005162C2"/>
    <w:rsid w:val="005249F6"/>
    <w:rsid w:val="005407AF"/>
    <w:rsid w:val="0054300D"/>
    <w:rsid w:val="00543070"/>
    <w:rsid w:val="005432BE"/>
    <w:rsid w:val="00545A1F"/>
    <w:rsid w:val="00547EE8"/>
    <w:rsid w:val="005506D4"/>
    <w:rsid w:val="005510A6"/>
    <w:rsid w:val="00554551"/>
    <w:rsid w:val="00556A8F"/>
    <w:rsid w:val="005609C1"/>
    <w:rsid w:val="00562C94"/>
    <w:rsid w:val="00566DF4"/>
    <w:rsid w:val="00571669"/>
    <w:rsid w:val="00572E14"/>
    <w:rsid w:val="005744B9"/>
    <w:rsid w:val="005755DB"/>
    <w:rsid w:val="005775A6"/>
    <w:rsid w:val="00577C1F"/>
    <w:rsid w:val="00581D7F"/>
    <w:rsid w:val="005845A3"/>
    <w:rsid w:val="005854C8"/>
    <w:rsid w:val="00586BD5"/>
    <w:rsid w:val="005A067B"/>
    <w:rsid w:val="005A73AC"/>
    <w:rsid w:val="005B2BB6"/>
    <w:rsid w:val="005B3E33"/>
    <w:rsid w:val="005B6FEA"/>
    <w:rsid w:val="005C0B7B"/>
    <w:rsid w:val="005C7C7B"/>
    <w:rsid w:val="005D2D77"/>
    <w:rsid w:val="005D34D0"/>
    <w:rsid w:val="005D77B5"/>
    <w:rsid w:val="005D7BB0"/>
    <w:rsid w:val="005E4EAF"/>
    <w:rsid w:val="005E6DE3"/>
    <w:rsid w:val="005F3B9A"/>
    <w:rsid w:val="00604CEF"/>
    <w:rsid w:val="00605211"/>
    <w:rsid w:val="00606D7B"/>
    <w:rsid w:val="00621DE6"/>
    <w:rsid w:val="00622175"/>
    <w:rsid w:val="00622E44"/>
    <w:rsid w:val="006302FC"/>
    <w:rsid w:val="00634515"/>
    <w:rsid w:val="006434B2"/>
    <w:rsid w:val="006551F6"/>
    <w:rsid w:val="00655D88"/>
    <w:rsid w:val="006566A7"/>
    <w:rsid w:val="006608DB"/>
    <w:rsid w:val="006669BF"/>
    <w:rsid w:val="006674D4"/>
    <w:rsid w:val="00670EB2"/>
    <w:rsid w:val="00673454"/>
    <w:rsid w:val="00674233"/>
    <w:rsid w:val="00674CD7"/>
    <w:rsid w:val="0067610E"/>
    <w:rsid w:val="006821E3"/>
    <w:rsid w:val="00684793"/>
    <w:rsid w:val="00685475"/>
    <w:rsid w:val="006915EE"/>
    <w:rsid w:val="00696899"/>
    <w:rsid w:val="00696B46"/>
    <w:rsid w:val="00696FA3"/>
    <w:rsid w:val="006A7F92"/>
    <w:rsid w:val="006B21D6"/>
    <w:rsid w:val="006B517F"/>
    <w:rsid w:val="006C2466"/>
    <w:rsid w:val="006C3658"/>
    <w:rsid w:val="006C47CE"/>
    <w:rsid w:val="006C4AA4"/>
    <w:rsid w:val="006C7F7D"/>
    <w:rsid w:val="006D127F"/>
    <w:rsid w:val="006D2C07"/>
    <w:rsid w:val="006D4F82"/>
    <w:rsid w:val="006D4FCD"/>
    <w:rsid w:val="006E0F83"/>
    <w:rsid w:val="006E48E2"/>
    <w:rsid w:val="006E597D"/>
    <w:rsid w:val="006E6659"/>
    <w:rsid w:val="006F1487"/>
    <w:rsid w:val="006F2BAC"/>
    <w:rsid w:val="006F546F"/>
    <w:rsid w:val="006F6599"/>
    <w:rsid w:val="0070231D"/>
    <w:rsid w:val="0070328E"/>
    <w:rsid w:val="00704444"/>
    <w:rsid w:val="00713B9B"/>
    <w:rsid w:val="00713BB6"/>
    <w:rsid w:val="0072100A"/>
    <w:rsid w:val="00721FEA"/>
    <w:rsid w:val="00723618"/>
    <w:rsid w:val="00731683"/>
    <w:rsid w:val="0074694C"/>
    <w:rsid w:val="007504F1"/>
    <w:rsid w:val="00752621"/>
    <w:rsid w:val="00754CDC"/>
    <w:rsid w:val="00761F22"/>
    <w:rsid w:val="00763B0A"/>
    <w:rsid w:val="00765FB4"/>
    <w:rsid w:val="00770E88"/>
    <w:rsid w:val="00773BDA"/>
    <w:rsid w:val="007779A9"/>
    <w:rsid w:val="00781B4E"/>
    <w:rsid w:val="00781D10"/>
    <w:rsid w:val="00783944"/>
    <w:rsid w:val="00784481"/>
    <w:rsid w:val="0079060B"/>
    <w:rsid w:val="00791FD1"/>
    <w:rsid w:val="00792B1D"/>
    <w:rsid w:val="00793A53"/>
    <w:rsid w:val="00794C85"/>
    <w:rsid w:val="00795A4D"/>
    <w:rsid w:val="007A1BAA"/>
    <w:rsid w:val="007A1EC8"/>
    <w:rsid w:val="007A40B0"/>
    <w:rsid w:val="007A4B73"/>
    <w:rsid w:val="007A66FB"/>
    <w:rsid w:val="007A6726"/>
    <w:rsid w:val="007B4A72"/>
    <w:rsid w:val="007B4D3F"/>
    <w:rsid w:val="007C0BE2"/>
    <w:rsid w:val="007C12DE"/>
    <w:rsid w:val="007C143E"/>
    <w:rsid w:val="007C1EDC"/>
    <w:rsid w:val="007C53FA"/>
    <w:rsid w:val="007D3C00"/>
    <w:rsid w:val="007E4A11"/>
    <w:rsid w:val="007F0C7B"/>
    <w:rsid w:val="007F330B"/>
    <w:rsid w:val="007F34C4"/>
    <w:rsid w:val="00811FDF"/>
    <w:rsid w:val="0081435B"/>
    <w:rsid w:val="00822E33"/>
    <w:rsid w:val="00823DCC"/>
    <w:rsid w:val="008252FD"/>
    <w:rsid w:val="008400E4"/>
    <w:rsid w:val="0084794F"/>
    <w:rsid w:val="00850BFF"/>
    <w:rsid w:val="00854730"/>
    <w:rsid w:val="0085619C"/>
    <w:rsid w:val="0085729A"/>
    <w:rsid w:val="008666C8"/>
    <w:rsid w:val="00874BC5"/>
    <w:rsid w:val="00881322"/>
    <w:rsid w:val="00883513"/>
    <w:rsid w:val="00884367"/>
    <w:rsid w:val="008861F7"/>
    <w:rsid w:val="00886B8F"/>
    <w:rsid w:val="008901D6"/>
    <w:rsid w:val="008909CC"/>
    <w:rsid w:val="008916F1"/>
    <w:rsid w:val="00893B26"/>
    <w:rsid w:val="008959AD"/>
    <w:rsid w:val="008A2E9B"/>
    <w:rsid w:val="008A3E9C"/>
    <w:rsid w:val="008A4030"/>
    <w:rsid w:val="008A5597"/>
    <w:rsid w:val="008A5AD1"/>
    <w:rsid w:val="008B054F"/>
    <w:rsid w:val="008B0CFB"/>
    <w:rsid w:val="008B1D56"/>
    <w:rsid w:val="008B5FFD"/>
    <w:rsid w:val="008B7618"/>
    <w:rsid w:val="008C0BAB"/>
    <w:rsid w:val="008C16E0"/>
    <w:rsid w:val="008D17F9"/>
    <w:rsid w:val="008D3FBC"/>
    <w:rsid w:val="008D5DBE"/>
    <w:rsid w:val="008D6638"/>
    <w:rsid w:val="008D73FF"/>
    <w:rsid w:val="008E3137"/>
    <w:rsid w:val="008E3962"/>
    <w:rsid w:val="009002EA"/>
    <w:rsid w:val="00900FF7"/>
    <w:rsid w:val="00901B28"/>
    <w:rsid w:val="0090374A"/>
    <w:rsid w:val="00904A38"/>
    <w:rsid w:val="00906763"/>
    <w:rsid w:val="00906765"/>
    <w:rsid w:val="00906B4B"/>
    <w:rsid w:val="009072BE"/>
    <w:rsid w:val="0091263A"/>
    <w:rsid w:val="00914417"/>
    <w:rsid w:val="00915181"/>
    <w:rsid w:val="00923510"/>
    <w:rsid w:val="00925B52"/>
    <w:rsid w:val="00926DCB"/>
    <w:rsid w:val="00933222"/>
    <w:rsid w:val="0093452F"/>
    <w:rsid w:val="00936167"/>
    <w:rsid w:val="00936F44"/>
    <w:rsid w:val="009452FD"/>
    <w:rsid w:val="009475D6"/>
    <w:rsid w:val="00951B0E"/>
    <w:rsid w:val="009640C2"/>
    <w:rsid w:val="009643FC"/>
    <w:rsid w:val="009656F5"/>
    <w:rsid w:val="00975197"/>
    <w:rsid w:val="00983481"/>
    <w:rsid w:val="0098756F"/>
    <w:rsid w:val="00992C71"/>
    <w:rsid w:val="00993175"/>
    <w:rsid w:val="0099380A"/>
    <w:rsid w:val="009961D7"/>
    <w:rsid w:val="009A21B2"/>
    <w:rsid w:val="009A437E"/>
    <w:rsid w:val="009A4AEC"/>
    <w:rsid w:val="009A5DBB"/>
    <w:rsid w:val="009A79FC"/>
    <w:rsid w:val="009C2B56"/>
    <w:rsid w:val="009C38BC"/>
    <w:rsid w:val="009C4804"/>
    <w:rsid w:val="009C4E08"/>
    <w:rsid w:val="009C571A"/>
    <w:rsid w:val="009D65CC"/>
    <w:rsid w:val="009D66CE"/>
    <w:rsid w:val="009E11C4"/>
    <w:rsid w:val="009E2080"/>
    <w:rsid w:val="009E2785"/>
    <w:rsid w:val="009E3A16"/>
    <w:rsid w:val="009E552A"/>
    <w:rsid w:val="009E6555"/>
    <w:rsid w:val="009E76AD"/>
    <w:rsid w:val="009F0937"/>
    <w:rsid w:val="009F0C37"/>
    <w:rsid w:val="00A00A91"/>
    <w:rsid w:val="00A02592"/>
    <w:rsid w:val="00A02B2C"/>
    <w:rsid w:val="00A04FB2"/>
    <w:rsid w:val="00A16F7E"/>
    <w:rsid w:val="00A170C6"/>
    <w:rsid w:val="00A22AA2"/>
    <w:rsid w:val="00A2318F"/>
    <w:rsid w:val="00A27601"/>
    <w:rsid w:val="00A3117B"/>
    <w:rsid w:val="00A33D21"/>
    <w:rsid w:val="00A362E6"/>
    <w:rsid w:val="00A3709A"/>
    <w:rsid w:val="00A43A67"/>
    <w:rsid w:val="00A44FC9"/>
    <w:rsid w:val="00A4659A"/>
    <w:rsid w:val="00A47C37"/>
    <w:rsid w:val="00A50236"/>
    <w:rsid w:val="00A54777"/>
    <w:rsid w:val="00A61829"/>
    <w:rsid w:val="00A61C1D"/>
    <w:rsid w:val="00A63F4B"/>
    <w:rsid w:val="00A650D5"/>
    <w:rsid w:val="00A7595A"/>
    <w:rsid w:val="00A75D93"/>
    <w:rsid w:val="00A76A32"/>
    <w:rsid w:val="00A76E06"/>
    <w:rsid w:val="00A774E4"/>
    <w:rsid w:val="00A77618"/>
    <w:rsid w:val="00A80E5E"/>
    <w:rsid w:val="00A82582"/>
    <w:rsid w:val="00A82CED"/>
    <w:rsid w:val="00A8313F"/>
    <w:rsid w:val="00A84F5E"/>
    <w:rsid w:val="00A915CB"/>
    <w:rsid w:val="00AA3B6A"/>
    <w:rsid w:val="00AA7C2C"/>
    <w:rsid w:val="00AB029D"/>
    <w:rsid w:val="00AB68B4"/>
    <w:rsid w:val="00AB7AD7"/>
    <w:rsid w:val="00AC0000"/>
    <w:rsid w:val="00AC272D"/>
    <w:rsid w:val="00AC7185"/>
    <w:rsid w:val="00AC7723"/>
    <w:rsid w:val="00AD11BD"/>
    <w:rsid w:val="00AD1F97"/>
    <w:rsid w:val="00AE0C1F"/>
    <w:rsid w:val="00AE0D2D"/>
    <w:rsid w:val="00AE29B0"/>
    <w:rsid w:val="00AE5EB9"/>
    <w:rsid w:val="00AE70E0"/>
    <w:rsid w:val="00AE744D"/>
    <w:rsid w:val="00AE7C50"/>
    <w:rsid w:val="00AF148E"/>
    <w:rsid w:val="00AF7AB1"/>
    <w:rsid w:val="00B02FD0"/>
    <w:rsid w:val="00B11A08"/>
    <w:rsid w:val="00B22D08"/>
    <w:rsid w:val="00B25138"/>
    <w:rsid w:val="00B255FE"/>
    <w:rsid w:val="00B31D29"/>
    <w:rsid w:val="00B340AA"/>
    <w:rsid w:val="00B37E95"/>
    <w:rsid w:val="00B4042F"/>
    <w:rsid w:val="00B42755"/>
    <w:rsid w:val="00B43201"/>
    <w:rsid w:val="00B439FA"/>
    <w:rsid w:val="00B448D3"/>
    <w:rsid w:val="00B44EF0"/>
    <w:rsid w:val="00B45C1B"/>
    <w:rsid w:val="00B50A14"/>
    <w:rsid w:val="00B52D9E"/>
    <w:rsid w:val="00B53E2F"/>
    <w:rsid w:val="00B62124"/>
    <w:rsid w:val="00B63F2A"/>
    <w:rsid w:val="00B71C22"/>
    <w:rsid w:val="00B77AC9"/>
    <w:rsid w:val="00B80C88"/>
    <w:rsid w:val="00B80F64"/>
    <w:rsid w:val="00B85920"/>
    <w:rsid w:val="00B91A5C"/>
    <w:rsid w:val="00B9254D"/>
    <w:rsid w:val="00B9465F"/>
    <w:rsid w:val="00B9594F"/>
    <w:rsid w:val="00B96B2D"/>
    <w:rsid w:val="00BA0430"/>
    <w:rsid w:val="00BA085D"/>
    <w:rsid w:val="00BA0D63"/>
    <w:rsid w:val="00BA4060"/>
    <w:rsid w:val="00BA5B50"/>
    <w:rsid w:val="00BB0587"/>
    <w:rsid w:val="00BB1577"/>
    <w:rsid w:val="00BC727C"/>
    <w:rsid w:val="00BD3859"/>
    <w:rsid w:val="00BD39F9"/>
    <w:rsid w:val="00BD6092"/>
    <w:rsid w:val="00BD6313"/>
    <w:rsid w:val="00BE008A"/>
    <w:rsid w:val="00BE1586"/>
    <w:rsid w:val="00BE38BA"/>
    <w:rsid w:val="00BF0672"/>
    <w:rsid w:val="00BF1093"/>
    <w:rsid w:val="00BF3B70"/>
    <w:rsid w:val="00BF3C6E"/>
    <w:rsid w:val="00BF527E"/>
    <w:rsid w:val="00BF5451"/>
    <w:rsid w:val="00BF5B00"/>
    <w:rsid w:val="00C015B7"/>
    <w:rsid w:val="00C01BDE"/>
    <w:rsid w:val="00C01FAE"/>
    <w:rsid w:val="00C05B30"/>
    <w:rsid w:val="00C12692"/>
    <w:rsid w:val="00C135D9"/>
    <w:rsid w:val="00C15458"/>
    <w:rsid w:val="00C1586E"/>
    <w:rsid w:val="00C246E1"/>
    <w:rsid w:val="00C30049"/>
    <w:rsid w:val="00C317E6"/>
    <w:rsid w:val="00C34233"/>
    <w:rsid w:val="00C3501F"/>
    <w:rsid w:val="00C52ADE"/>
    <w:rsid w:val="00C56D3D"/>
    <w:rsid w:val="00C5728A"/>
    <w:rsid w:val="00C6455F"/>
    <w:rsid w:val="00C64B02"/>
    <w:rsid w:val="00C66EF6"/>
    <w:rsid w:val="00C674CD"/>
    <w:rsid w:val="00C71117"/>
    <w:rsid w:val="00C71AF5"/>
    <w:rsid w:val="00C748F2"/>
    <w:rsid w:val="00C75E54"/>
    <w:rsid w:val="00C83212"/>
    <w:rsid w:val="00C8473D"/>
    <w:rsid w:val="00C84F06"/>
    <w:rsid w:val="00C938A0"/>
    <w:rsid w:val="00C95BD2"/>
    <w:rsid w:val="00C961B4"/>
    <w:rsid w:val="00CA041C"/>
    <w:rsid w:val="00CA0A13"/>
    <w:rsid w:val="00CA29ED"/>
    <w:rsid w:val="00CA6727"/>
    <w:rsid w:val="00CB1F73"/>
    <w:rsid w:val="00CB4E84"/>
    <w:rsid w:val="00CB5688"/>
    <w:rsid w:val="00CC4026"/>
    <w:rsid w:val="00CC4A79"/>
    <w:rsid w:val="00CD3B93"/>
    <w:rsid w:val="00CD7AB6"/>
    <w:rsid w:val="00CE0909"/>
    <w:rsid w:val="00CE1369"/>
    <w:rsid w:val="00CE270E"/>
    <w:rsid w:val="00CE307B"/>
    <w:rsid w:val="00CE3CEE"/>
    <w:rsid w:val="00CE7EDE"/>
    <w:rsid w:val="00CF0E1B"/>
    <w:rsid w:val="00CF241D"/>
    <w:rsid w:val="00CF5CF0"/>
    <w:rsid w:val="00CF7EEB"/>
    <w:rsid w:val="00D05075"/>
    <w:rsid w:val="00D11B13"/>
    <w:rsid w:val="00D12B71"/>
    <w:rsid w:val="00D1448F"/>
    <w:rsid w:val="00D15DD1"/>
    <w:rsid w:val="00D1697E"/>
    <w:rsid w:val="00D228B9"/>
    <w:rsid w:val="00D361A0"/>
    <w:rsid w:val="00D41250"/>
    <w:rsid w:val="00D412AC"/>
    <w:rsid w:val="00D446A4"/>
    <w:rsid w:val="00D45340"/>
    <w:rsid w:val="00D53C75"/>
    <w:rsid w:val="00D578EC"/>
    <w:rsid w:val="00D667B1"/>
    <w:rsid w:val="00D67D09"/>
    <w:rsid w:val="00D71C48"/>
    <w:rsid w:val="00D72314"/>
    <w:rsid w:val="00D7602B"/>
    <w:rsid w:val="00D77412"/>
    <w:rsid w:val="00D774A2"/>
    <w:rsid w:val="00D8051C"/>
    <w:rsid w:val="00D8191E"/>
    <w:rsid w:val="00D81A3E"/>
    <w:rsid w:val="00D831C8"/>
    <w:rsid w:val="00D85CBA"/>
    <w:rsid w:val="00D86CE9"/>
    <w:rsid w:val="00D87684"/>
    <w:rsid w:val="00D87B6F"/>
    <w:rsid w:val="00DA4964"/>
    <w:rsid w:val="00DA5EA6"/>
    <w:rsid w:val="00DB2DDB"/>
    <w:rsid w:val="00DC52A6"/>
    <w:rsid w:val="00DD3850"/>
    <w:rsid w:val="00DE28F6"/>
    <w:rsid w:val="00DE3298"/>
    <w:rsid w:val="00DF0FC3"/>
    <w:rsid w:val="00DF20C8"/>
    <w:rsid w:val="00DF513E"/>
    <w:rsid w:val="00DF5B0A"/>
    <w:rsid w:val="00E0000B"/>
    <w:rsid w:val="00E001CC"/>
    <w:rsid w:val="00E01D4A"/>
    <w:rsid w:val="00E046CE"/>
    <w:rsid w:val="00E10934"/>
    <w:rsid w:val="00E10F5E"/>
    <w:rsid w:val="00E11C56"/>
    <w:rsid w:val="00E14937"/>
    <w:rsid w:val="00E24902"/>
    <w:rsid w:val="00E335D2"/>
    <w:rsid w:val="00E40DFF"/>
    <w:rsid w:val="00E506AB"/>
    <w:rsid w:val="00E50F2B"/>
    <w:rsid w:val="00E52053"/>
    <w:rsid w:val="00E525B9"/>
    <w:rsid w:val="00E54D1F"/>
    <w:rsid w:val="00E557DC"/>
    <w:rsid w:val="00E70F29"/>
    <w:rsid w:val="00E775B6"/>
    <w:rsid w:val="00E77DE9"/>
    <w:rsid w:val="00E82FFC"/>
    <w:rsid w:val="00E83217"/>
    <w:rsid w:val="00E8558D"/>
    <w:rsid w:val="00E939E1"/>
    <w:rsid w:val="00E96459"/>
    <w:rsid w:val="00EA05CF"/>
    <w:rsid w:val="00EA0BDF"/>
    <w:rsid w:val="00EB1C8A"/>
    <w:rsid w:val="00EB253C"/>
    <w:rsid w:val="00EB2F46"/>
    <w:rsid w:val="00EB4DCA"/>
    <w:rsid w:val="00EB53AA"/>
    <w:rsid w:val="00EB758A"/>
    <w:rsid w:val="00EC03EE"/>
    <w:rsid w:val="00EC1938"/>
    <w:rsid w:val="00EC3D26"/>
    <w:rsid w:val="00EC4A49"/>
    <w:rsid w:val="00ED26FD"/>
    <w:rsid w:val="00ED3C0E"/>
    <w:rsid w:val="00ED43C7"/>
    <w:rsid w:val="00ED5087"/>
    <w:rsid w:val="00ED6F0D"/>
    <w:rsid w:val="00EE1D81"/>
    <w:rsid w:val="00EE41CE"/>
    <w:rsid w:val="00EE64DA"/>
    <w:rsid w:val="00EF5D22"/>
    <w:rsid w:val="00EF5E59"/>
    <w:rsid w:val="00EF7729"/>
    <w:rsid w:val="00F0217B"/>
    <w:rsid w:val="00F02CB3"/>
    <w:rsid w:val="00F03320"/>
    <w:rsid w:val="00F079D8"/>
    <w:rsid w:val="00F11BEE"/>
    <w:rsid w:val="00F14258"/>
    <w:rsid w:val="00F15CDF"/>
    <w:rsid w:val="00F172D6"/>
    <w:rsid w:val="00F2076C"/>
    <w:rsid w:val="00F23F18"/>
    <w:rsid w:val="00F24052"/>
    <w:rsid w:val="00F246A3"/>
    <w:rsid w:val="00F24E2F"/>
    <w:rsid w:val="00F2618C"/>
    <w:rsid w:val="00F34E08"/>
    <w:rsid w:val="00F35DA2"/>
    <w:rsid w:val="00F368DA"/>
    <w:rsid w:val="00F40847"/>
    <w:rsid w:val="00F4126A"/>
    <w:rsid w:val="00F4219F"/>
    <w:rsid w:val="00F4336F"/>
    <w:rsid w:val="00F45611"/>
    <w:rsid w:val="00F46F9B"/>
    <w:rsid w:val="00F47487"/>
    <w:rsid w:val="00F549DB"/>
    <w:rsid w:val="00F57229"/>
    <w:rsid w:val="00F6246C"/>
    <w:rsid w:val="00F62501"/>
    <w:rsid w:val="00F636F6"/>
    <w:rsid w:val="00F6523C"/>
    <w:rsid w:val="00F65882"/>
    <w:rsid w:val="00F66065"/>
    <w:rsid w:val="00F66E01"/>
    <w:rsid w:val="00F71130"/>
    <w:rsid w:val="00F72CE8"/>
    <w:rsid w:val="00F74E2D"/>
    <w:rsid w:val="00F82532"/>
    <w:rsid w:val="00F839E8"/>
    <w:rsid w:val="00F83C05"/>
    <w:rsid w:val="00F84A87"/>
    <w:rsid w:val="00FA3AA6"/>
    <w:rsid w:val="00FA4186"/>
    <w:rsid w:val="00FB3752"/>
    <w:rsid w:val="00FB7297"/>
    <w:rsid w:val="00FB7F2D"/>
    <w:rsid w:val="00FE59D5"/>
    <w:rsid w:val="00FF0376"/>
    <w:rsid w:val="00FF5104"/>
    <w:rsid w:val="00FF6718"/>
    <w:rsid w:val="00FF7DB2"/>
    <w:rsid w:val="02E36982"/>
    <w:rsid w:val="044B23E7"/>
    <w:rsid w:val="0475758A"/>
    <w:rsid w:val="07436DE2"/>
    <w:rsid w:val="09C17E40"/>
    <w:rsid w:val="0A0763CD"/>
    <w:rsid w:val="0B2A7975"/>
    <w:rsid w:val="0C310A9A"/>
    <w:rsid w:val="0CBE0324"/>
    <w:rsid w:val="0D300EFD"/>
    <w:rsid w:val="0D864F95"/>
    <w:rsid w:val="0E29454E"/>
    <w:rsid w:val="0FEB5C78"/>
    <w:rsid w:val="135F0E2F"/>
    <w:rsid w:val="13920E08"/>
    <w:rsid w:val="142759B5"/>
    <w:rsid w:val="14352B25"/>
    <w:rsid w:val="14A518B4"/>
    <w:rsid w:val="16755616"/>
    <w:rsid w:val="170A53A8"/>
    <w:rsid w:val="17932B89"/>
    <w:rsid w:val="1A0039E6"/>
    <w:rsid w:val="1AFF747C"/>
    <w:rsid w:val="1CDC6892"/>
    <w:rsid w:val="203235B2"/>
    <w:rsid w:val="20A7736C"/>
    <w:rsid w:val="21550ECA"/>
    <w:rsid w:val="240831C3"/>
    <w:rsid w:val="26F30F76"/>
    <w:rsid w:val="271F52BE"/>
    <w:rsid w:val="295E35EE"/>
    <w:rsid w:val="2A475102"/>
    <w:rsid w:val="2D7D2345"/>
    <w:rsid w:val="2D9C63C0"/>
    <w:rsid w:val="2F116862"/>
    <w:rsid w:val="300E3377"/>
    <w:rsid w:val="31A55483"/>
    <w:rsid w:val="31E07B43"/>
    <w:rsid w:val="34392ACB"/>
    <w:rsid w:val="34EA5D75"/>
    <w:rsid w:val="36B553E1"/>
    <w:rsid w:val="37B36F71"/>
    <w:rsid w:val="391B5546"/>
    <w:rsid w:val="39693BF0"/>
    <w:rsid w:val="3A381918"/>
    <w:rsid w:val="3AAD4EBC"/>
    <w:rsid w:val="3B5265C6"/>
    <w:rsid w:val="3B920EE3"/>
    <w:rsid w:val="3C8755BF"/>
    <w:rsid w:val="3CB33255"/>
    <w:rsid w:val="3E74514F"/>
    <w:rsid w:val="3EE16090"/>
    <w:rsid w:val="423116F2"/>
    <w:rsid w:val="432F5D92"/>
    <w:rsid w:val="43EB7BA5"/>
    <w:rsid w:val="44444B1A"/>
    <w:rsid w:val="450322DD"/>
    <w:rsid w:val="46427F1D"/>
    <w:rsid w:val="4B95566E"/>
    <w:rsid w:val="4DE74EF7"/>
    <w:rsid w:val="4E8136A6"/>
    <w:rsid w:val="4FDA2525"/>
    <w:rsid w:val="506B312D"/>
    <w:rsid w:val="51D2389F"/>
    <w:rsid w:val="52272223"/>
    <w:rsid w:val="54844BA4"/>
    <w:rsid w:val="554249B0"/>
    <w:rsid w:val="58364387"/>
    <w:rsid w:val="5A6717D3"/>
    <w:rsid w:val="5C452FB7"/>
    <w:rsid w:val="5D305EE1"/>
    <w:rsid w:val="5DDB2A76"/>
    <w:rsid w:val="5E162D8D"/>
    <w:rsid w:val="5F731544"/>
    <w:rsid w:val="605A6FFC"/>
    <w:rsid w:val="60A547EB"/>
    <w:rsid w:val="60E72F89"/>
    <w:rsid w:val="61356B05"/>
    <w:rsid w:val="61501401"/>
    <w:rsid w:val="615537C3"/>
    <w:rsid w:val="679E4708"/>
    <w:rsid w:val="68324B07"/>
    <w:rsid w:val="687D07E0"/>
    <w:rsid w:val="68F90C84"/>
    <w:rsid w:val="69854AC4"/>
    <w:rsid w:val="69DB133C"/>
    <w:rsid w:val="6AA9520C"/>
    <w:rsid w:val="6B120A22"/>
    <w:rsid w:val="6EBB0EBA"/>
    <w:rsid w:val="6ED54B2A"/>
    <w:rsid w:val="70C64ADB"/>
    <w:rsid w:val="72FA5CCD"/>
    <w:rsid w:val="731C40B6"/>
    <w:rsid w:val="73A2418F"/>
    <w:rsid w:val="743D59C6"/>
    <w:rsid w:val="74B827CC"/>
    <w:rsid w:val="74CF7F3F"/>
    <w:rsid w:val="76B344CD"/>
    <w:rsid w:val="772E5DC4"/>
    <w:rsid w:val="78F55441"/>
    <w:rsid w:val="7A4816F5"/>
    <w:rsid w:val="7AFE4325"/>
    <w:rsid w:val="7B9142FE"/>
    <w:rsid w:val="7BCA1FA7"/>
    <w:rsid w:val="7C107887"/>
    <w:rsid w:val="7C8E451C"/>
    <w:rsid w:val="7D5B191B"/>
    <w:rsid w:val="7D883202"/>
    <w:rsid w:val="7E3D404E"/>
    <w:rsid w:val="7F5A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adjustRightInd w:val="0"/>
      <w:snapToGrid w:val="0"/>
      <w:spacing w:line="360" w:lineRule="auto"/>
      <w:ind w:firstLine="420"/>
      <w:textAlignment w:val="baseline"/>
    </w:pPr>
    <w:rPr>
      <w:rFonts w:ascii="仿宋_GB2312" w:eastAsia="仿宋_GB2312"/>
      <w:kern w:val="0"/>
      <w:sz w:val="24"/>
    </w:rPr>
  </w:style>
  <w:style w:type="paragraph" w:styleId="3">
    <w:name w:val="Balloon Text"/>
    <w:basedOn w:val="1"/>
    <w:uiPriority w:val="0"/>
    <w:rPr>
      <w:sz w:val="18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Emphasis"/>
    <w:basedOn w:val="8"/>
    <w:qFormat/>
    <w:uiPriority w:val="20"/>
    <w:rPr>
      <w:i/>
    </w:rPr>
  </w:style>
  <w:style w:type="character" w:styleId="10">
    <w:name w:val="Hyperlink"/>
    <w:uiPriority w:val="0"/>
    <w:rPr>
      <w:color w:val="0000FF"/>
      <w:u w:val="single"/>
    </w:rPr>
  </w:style>
  <w:style w:type="character" w:customStyle="1" w:styleId="11">
    <w:name w:val="页脚 Char"/>
    <w:link w:val="4"/>
    <w:uiPriority w:val="99"/>
    <w:rPr>
      <w:kern w:val="2"/>
      <w:sz w:val="18"/>
    </w:rPr>
  </w:style>
  <w:style w:type="character" w:customStyle="1" w:styleId="12">
    <w:name w:val="Char Char"/>
    <w:uiPriority w:val="0"/>
    <w:rPr>
      <w:rFonts w:eastAsia="宋体"/>
      <w:kern w:val="2"/>
      <w:sz w:val="18"/>
      <w:lang w:val="en-US" w:eastAsia="zh-CN"/>
    </w:rPr>
  </w:style>
  <w:style w:type="character" w:customStyle="1" w:styleId="13">
    <w:name w:val="Char Char1"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4">
    <w:name w:val="Font Style99"/>
    <w:uiPriority w:val="0"/>
    <w:rPr>
      <w:rFonts w:ascii="黑体" w:eastAsia="黑体" w:cs="黑体"/>
      <w:sz w:val="20"/>
      <w:szCs w:val="20"/>
    </w:rPr>
  </w:style>
  <w:style w:type="character" w:customStyle="1" w:styleId="15">
    <w:name w:val="页眉 Char"/>
    <w:link w:val="5"/>
    <w:uiPriority w:val="99"/>
    <w:rPr>
      <w:kern w:val="2"/>
      <w:sz w:val="18"/>
    </w:rPr>
  </w:style>
  <w:style w:type="paragraph" w:customStyle="1" w:styleId="16">
    <w:name w:val="Char"/>
    <w:basedOn w:val="1"/>
    <w:uiPriority w:val="0"/>
    <w:pPr>
      <w:numPr>
        <w:ilvl w:val="0"/>
        <w:numId w:val="1"/>
      </w:numPr>
    </w:pPr>
  </w:style>
  <w:style w:type="paragraph" w:customStyle="1" w:styleId="17">
    <w:name w:val="Char1"/>
    <w:basedOn w:val="1"/>
    <w:uiPriority w:val="0"/>
    <w:pPr>
      <w:numPr>
        <w:ilvl w:val="0"/>
        <w:numId w:val="2"/>
      </w:numPr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2132</Words>
  <Characters>440</Characters>
  <Lines>3</Lines>
  <Paragraphs>5</Paragraphs>
  <TotalTime>2</TotalTime>
  <ScaleCrop>false</ScaleCrop>
  <LinksUpToDate>false</LinksUpToDate>
  <CharactersWithSpaces>2567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2019-10-04T05:14:00Z</dcterms:created>
  <dc:creator>ctcjw</dc:creator>
  <cp:lastModifiedBy>龙腾盛世</cp:lastModifiedBy>
  <cp:lastPrinted>2019-05-19T09:24:00Z</cp:lastPrinted>
  <dcterms:modified xsi:type="dcterms:W3CDTF">2020-01-08T22:49:27Z</dcterms:modified>
  <dc:title>审 核 计 划(二阶段/监督/再认证/其他)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